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9AA08" w14:textId="77777777" w:rsidR="00864649" w:rsidRPr="007814C2" w:rsidRDefault="004067E0" w:rsidP="00864649">
      <w:pPr>
        <w:rPr>
          <w:rFonts w:ascii="Calibri" w:hAnsi="Calibri" w:cs="Calibri"/>
        </w:rPr>
      </w:pPr>
      <w:r w:rsidRPr="007814C2">
        <w:rPr>
          <w:rFonts w:ascii="Calibri" w:hAnsi="Calibri" w:cs="Calibri"/>
          <w:noProof/>
        </w:rPr>
        <w:drawing>
          <wp:anchor distT="0" distB="0" distL="114300" distR="114300" simplePos="0" relativeHeight="251658240" behindDoc="1" locked="0" layoutInCell="1" allowOverlap="1" wp14:anchorId="069C45EA" wp14:editId="3432DABB">
            <wp:simplePos x="0" y="0"/>
            <wp:positionH relativeFrom="margin">
              <wp:posOffset>463550</wp:posOffset>
            </wp:positionH>
            <wp:positionV relativeFrom="paragraph">
              <wp:posOffset>0</wp:posOffset>
            </wp:positionV>
            <wp:extent cx="1615440" cy="864870"/>
            <wp:effectExtent l="0" t="0" r="3810" b="0"/>
            <wp:wrapTight wrapText="bothSides">
              <wp:wrapPolygon edited="0">
                <wp:start x="0" y="0"/>
                <wp:lineTo x="0" y="20934"/>
                <wp:lineTo x="21396" y="20934"/>
                <wp:lineTo x="21396" y="0"/>
                <wp:lineTo x="0" y="0"/>
              </wp:wrapPolygon>
            </wp:wrapTight>
            <wp:docPr id="3" name="Picture 3" descr="A black and white logo  AI-generated content may be incorrect.">
              <a:extLst xmlns:a="http://schemas.openxmlformats.org/drawingml/2006/main">
                <a:ext uri="{FF2B5EF4-FFF2-40B4-BE49-F238E27FC236}">
                  <a16:creationId xmlns:a16="http://schemas.microsoft.com/office/drawing/2014/main" id="{C465C70B-959B-42DD-9C2C-3AE8E5BFA4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logo  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615440" cy="8648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9CA2D7" w14:textId="7540BFEB" w:rsidR="00864649" w:rsidRDefault="004067E0" w:rsidP="00864649">
      <w:pPr>
        <w:rPr>
          <w:rFonts w:ascii="Calibri" w:hAnsi="Calibri" w:cs="Calibri"/>
        </w:rPr>
      </w:pPr>
      <w:r>
        <w:rPr>
          <w:rFonts w:asciiTheme="majorHAnsi" w:hAnsiTheme="majorHAnsi" w:cstheme="majorHAnsi"/>
          <w:noProof/>
        </w:rPr>
        <w:drawing>
          <wp:anchor distT="0" distB="0" distL="114300" distR="114300" simplePos="0" relativeHeight="251659264" behindDoc="1" locked="0" layoutInCell="1" allowOverlap="1" wp14:anchorId="1DFDFEAB" wp14:editId="36327A1C">
            <wp:simplePos x="0" y="0"/>
            <wp:positionH relativeFrom="margin">
              <wp:posOffset>3705225</wp:posOffset>
            </wp:positionH>
            <wp:positionV relativeFrom="paragraph">
              <wp:posOffset>123825</wp:posOffset>
            </wp:positionV>
            <wp:extent cx="1975009" cy="478790"/>
            <wp:effectExtent l="0" t="0" r="6350" b="0"/>
            <wp:wrapTight wrapText="bothSides">
              <wp:wrapPolygon edited="0">
                <wp:start x="3125" y="0"/>
                <wp:lineTo x="0" y="6875"/>
                <wp:lineTo x="0" y="14610"/>
                <wp:lineTo x="3334" y="20626"/>
                <wp:lineTo x="4376" y="20626"/>
                <wp:lineTo x="21461" y="18048"/>
                <wp:lineTo x="21461" y="15469"/>
                <wp:lineTo x="20836" y="13751"/>
                <wp:lineTo x="21461" y="12891"/>
                <wp:lineTo x="21461" y="4297"/>
                <wp:lineTo x="4584" y="0"/>
                <wp:lineTo x="3125" y="0"/>
              </wp:wrapPolygon>
            </wp:wrapTight>
            <wp:docPr id="705807999" name="Picture 1" descr="A blue text on a black background&#10;&#10;AI-generated content may be incorrect.">
              <a:extLst xmlns:a="http://schemas.openxmlformats.org/drawingml/2006/main">
                <a:ext uri="{FF2B5EF4-FFF2-40B4-BE49-F238E27FC236}">
                  <a16:creationId xmlns:a16="http://schemas.microsoft.com/office/drawing/2014/main" id="{201A783A-D1DD-4FD1-9402-67046C1912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807999" name="Picture 1" descr="A blue text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75009" cy="478790"/>
                    </a:xfrm>
                    <a:prstGeom prst="rect">
                      <a:avLst/>
                    </a:prstGeom>
                  </pic:spPr>
                </pic:pic>
              </a:graphicData>
            </a:graphic>
            <wp14:sizeRelH relativeFrom="page">
              <wp14:pctWidth>0</wp14:pctWidth>
            </wp14:sizeRelH>
            <wp14:sizeRelV relativeFrom="page">
              <wp14:pctHeight>0</wp14:pctHeight>
            </wp14:sizeRelV>
          </wp:anchor>
        </w:drawing>
      </w:r>
    </w:p>
    <w:p w14:paraId="581FD2D8" w14:textId="1E671FEE" w:rsidR="00864649" w:rsidRDefault="00864649" w:rsidP="00864649">
      <w:pPr>
        <w:rPr>
          <w:rFonts w:ascii="Calibri" w:hAnsi="Calibri" w:cs="Calibri"/>
        </w:rPr>
      </w:pPr>
    </w:p>
    <w:p w14:paraId="57E87FE9" w14:textId="77777777" w:rsidR="00864649" w:rsidRPr="007814C2" w:rsidRDefault="00864649" w:rsidP="00864649">
      <w:pPr>
        <w:rPr>
          <w:rFonts w:ascii="Calibri" w:hAnsi="Calibri" w:cs="Calibri"/>
        </w:rPr>
      </w:pPr>
    </w:p>
    <w:p w14:paraId="0D7FE683" w14:textId="20164240" w:rsidR="00864649" w:rsidRPr="00342936" w:rsidRDefault="004067E0" w:rsidP="023FDD0D">
      <w:pPr>
        <w:spacing w:line="276" w:lineRule="auto"/>
        <w:jc w:val="center"/>
        <w:rPr>
          <w:rFonts w:ascii="Calibri" w:hAnsi="Calibri" w:cs="Calibri"/>
          <w:b/>
          <w:bCs/>
          <w:noProof/>
          <w:sz w:val="28"/>
          <w:szCs w:val="28"/>
        </w:rPr>
      </w:pPr>
      <w:r w:rsidRPr="007B5D89">
        <w:rPr>
          <w:rFonts w:ascii="Calibri" w:eastAsia="Calibri" w:hAnsi="Calibri" w:cs="Calibri"/>
          <w:b/>
          <w:bCs/>
          <w:noProof/>
          <w:sz w:val="28"/>
          <w:szCs w:val="28"/>
        </w:rPr>
        <w:t xml:space="preserve"> Faubourg Contrecœur </w:t>
      </w:r>
      <w:r w:rsidR="008209F8" w:rsidRPr="007B5D89">
        <w:rPr>
          <w:rFonts w:ascii="Calibri" w:eastAsia="Calibri" w:hAnsi="Calibri" w:cs="Calibri"/>
          <w:b/>
          <w:bCs/>
          <w:noProof/>
          <w:sz w:val="28"/>
          <w:szCs w:val="28"/>
        </w:rPr>
        <w:t xml:space="preserve">retail lineup now complete </w:t>
      </w:r>
      <w:r w:rsidRPr="007B5D89">
        <w:rPr>
          <w:rFonts w:ascii="Calibri" w:eastAsia="Calibri" w:hAnsi="Calibri" w:cs="Calibri"/>
          <w:b/>
          <w:bCs/>
          <w:noProof/>
          <w:sz w:val="28"/>
          <w:szCs w:val="28"/>
        </w:rPr>
        <w:t xml:space="preserve">as Harden and Crombie </w:t>
      </w:r>
      <w:r w:rsidR="008209F8">
        <w:rPr>
          <w:rFonts w:ascii="Calibri" w:eastAsia="Calibri" w:hAnsi="Calibri" w:cs="Calibri"/>
          <w:b/>
          <w:bCs/>
          <w:noProof/>
          <w:sz w:val="28"/>
          <w:szCs w:val="28"/>
        </w:rPr>
        <w:t>s</w:t>
      </w:r>
      <w:r w:rsidRPr="007B5D89">
        <w:rPr>
          <w:rFonts w:ascii="Calibri" w:eastAsia="Calibri" w:hAnsi="Calibri" w:cs="Calibri"/>
          <w:b/>
          <w:bCs/>
          <w:noProof/>
          <w:sz w:val="28"/>
          <w:szCs w:val="28"/>
        </w:rPr>
        <w:t>ign Dollarama and McDonald's</w:t>
      </w:r>
      <w:r>
        <w:br/>
      </w:r>
      <w:r w:rsidRPr="007B5D89">
        <w:rPr>
          <w:rFonts w:ascii="Calibri" w:hAnsi="Calibri" w:cs="Calibri"/>
          <w:i/>
          <w:iCs/>
          <w:noProof/>
        </w:rPr>
        <w:t>Commercial hub moves into full construction phase with opening planned for summer 2026</w:t>
      </w:r>
    </w:p>
    <w:p w14:paraId="183212AB" w14:textId="0EA21BAE" w:rsidR="00F000A5" w:rsidRPr="00342936" w:rsidRDefault="004067E0" w:rsidP="00864649">
      <w:pPr>
        <w:spacing w:line="240" w:lineRule="auto"/>
        <w:rPr>
          <w:rFonts w:ascii="Calibri" w:hAnsi="Calibri" w:cs="Calibri"/>
          <w:noProof/>
        </w:rPr>
      </w:pPr>
      <w:r w:rsidRPr="669F6B20">
        <w:rPr>
          <w:rFonts w:ascii="Calibri" w:hAnsi="Calibri" w:cs="Calibri"/>
          <w:b/>
          <w:bCs/>
        </w:rPr>
        <w:t xml:space="preserve">Montreal, QC, </w:t>
      </w:r>
      <w:r w:rsidR="00202AA9">
        <w:rPr>
          <w:rFonts w:ascii="Calibri" w:hAnsi="Calibri" w:cs="Calibri"/>
          <w:b/>
          <w:bCs/>
        </w:rPr>
        <w:t>Ju</w:t>
      </w:r>
      <w:r w:rsidR="005C227B">
        <w:rPr>
          <w:rFonts w:ascii="Calibri" w:hAnsi="Calibri" w:cs="Calibri"/>
          <w:b/>
          <w:bCs/>
        </w:rPr>
        <w:t>ly</w:t>
      </w:r>
      <w:r w:rsidR="00202AA9">
        <w:rPr>
          <w:rFonts w:ascii="Calibri" w:hAnsi="Calibri" w:cs="Calibri"/>
          <w:b/>
          <w:bCs/>
        </w:rPr>
        <w:t xml:space="preserve"> </w:t>
      </w:r>
      <w:r w:rsidR="005C227B">
        <w:rPr>
          <w:rFonts w:ascii="Calibri" w:hAnsi="Calibri" w:cs="Calibri"/>
          <w:b/>
          <w:bCs/>
        </w:rPr>
        <w:t>6</w:t>
      </w:r>
      <w:r w:rsidRPr="669F6B20">
        <w:rPr>
          <w:rFonts w:ascii="Calibri" w:hAnsi="Calibri" w:cs="Calibri"/>
          <w:b/>
          <w:bCs/>
        </w:rPr>
        <w:t>, 2026 –</w:t>
      </w:r>
      <w:r w:rsidRPr="669F6B20">
        <w:rPr>
          <w:rFonts w:ascii="Calibri" w:hAnsi="Calibri" w:cs="Calibri"/>
        </w:rPr>
        <w:t xml:space="preserve"> Harden</w:t>
      </w:r>
      <w:r w:rsidR="56F20A9C" w:rsidRPr="669F6B20">
        <w:rPr>
          <w:rFonts w:ascii="Calibri" w:hAnsi="Calibri" w:cs="Calibri"/>
        </w:rPr>
        <w:t xml:space="preserve"> and Crombie are pleased to</w:t>
      </w:r>
      <w:r w:rsidRPr="669F6B20">
        <w:rPr>
          <w:rFonts w:ascii="Calibri" w:hAnsi="Calibri" w:cs="Calibri"/>
        </w:rPr>
        <w:t xml:space="preserve"> announce</w:t>
      </w:r>
      <w:r>
        <w:rPr>
          <w:rFonts w:ascii="Calibri" w:hAnsi="Calibri" w:cs="Calibri"/>
        </w:rPr>
        <w:t xml:space="preserve"> </w:t>
      </w:r>
      <w:r w:rsidRPr="669F6B20">
        <w:rPr>
          <w:rFonts w:ascii="Calibri" w:hAnsi="Calibri" w:cs="Calibri"/>
        </w:rPr>
        <w:t>Doll</w:t>
      </w:r>
      <w:r w:rsidR="5B4DA60B" w:rsidRPr="669F6B20">
        <w:rPr>
          <w:rFonts w:ascii="Calibri" w:hAnsi="Calibri" w:cs="Calibri"/>
        </w:rPr>
        <w:t>a</w:t>
      </w:r>
      <w:r w:rsidRPr="669F6B20">
        <w:rPr>
          <w:rFonts w:ascii="Calibri" w:hAnsi="Calibri" w:cs="Calibri"/>
        </w:rPr>
        <w:t xml:space="preserve">rama and McDonald’s as two new tenants of Faubourg </w:t>
      </w:r>
      <w:r w:rsidRPr="669F6B20">
        <w:rPr>
          <w:rFonts w:ascii="Calibri" w:hAnsi="Calibri" w:cs="Calibri"/>
          <w:noProof/>
        </w:rPr>
        <w:t>Contrecœur</w:t>
      </w:r>
      <w:r w:rsidRPr="669F6B20">
        <w:rPr>
          <w:rFonts w:ascii="Calibri" w:hAnsi="Calibri" w:cs="Calibri"/>
        </w:rPr>
        <w:t xml:space="preserve">, </w:t>
      </w:r>
      <w:r w:rsidR="0035632A">
        <w:rPr>
          <w:rFonts w:ascii="Calibri" w:hAnsi="Calibri" w:cs="Calibri"/>
        </w:rPr>
        <w:t>their</w:t>
      </w:r>
      <w:r w:rsidRPr="669F6B20">
        <w:rPr>
          <w:rFonts w:ascii="Calibri" w:hAnsi="Calibri" w:cs="Calibri"/>
        </w:rPr>
        <w:t xml:space="preserve"> newest commercial development in Mercier–Hochelaga-Maisonneuve, Quebec. </w:t>
      </w:r>
      <w:r w:rsidRPr="669F6B20">
        <w:rPr>
          <w:rFonts w:ascii="Calibri" w:hAnsi="Calibri" w:cs="Calibri"/>
          <w:noProof/>
        </w:rPr>
        <w:t xml:space="preserve">The commercial development has reached a major milestone with the signing </w:t>
      </w:r>
      <w:r w:rsidR="4D1D5162" w:rsidRPr="669F6B20">
        <w:rPr>
          <w:rFonts w:ascii="Calibri" w:hAnsi="Calibri" w:cs="Calibri"/>
          <w:noProof/>
        </w:rPr>
        <w:t>of these clients</w:t>
      </w:r>
      <w:r w:rsidRPr="669F6B20">
        <w:rPr>
          <w:rFonts w:ascii="Calibri" w:hAnsi="Calibri" w:cs="Calibri"/>
          <w:noProof/>
        </w:rPr>
        <w:t xml:space="preserve">, bringing the project to 100 per cent occupancy. </w:t>
      </w:r>
    </w:p>
    <w:p w14:paraId="651878A7" w14:textId="6BCD6E88" w:rsidR="00864649" w:rsidRPr="00342936" w:rsidRDefault="004067E0" w:rsidP="00864649">
      <w:pPr>
        <w:spacing w:line="240" w:lineRule="auto"/>
        <w:rPr>
          <w:rFonts w:ascii="Calibri" w:hAnsi="Calibri" w:cs="Calibri"/>
          <w:noProof/>
        </w:rPr>
      </w:pPr>
      <w:r w:rsidRPr="669F6B20">
        <w:rPr>
          <w:rFonts w:ascii="Calibri" w:hAnsi="Calibri" w:cs="Calibri"/>
          <w:noProof/>
        </w:rPr>
        <w:t>Developed in partnership with Harden and Crombie</w:t>
      </w:r>
      <w:r w:rsidR="001908E4">
        <w:rPr>
          <w:rFonts w:ascii="Calibri" w:hAnsi="Calibri" w:cs="Calibri"/>
          <w:noProof/>
        </w:rPr>
        <w:t>,</w:t>
      </w:r>
      <w:r w:rsidRPr="669F6B20">
        <w:rPr>
          <w:rFonts w:ascii="Calibri" w:hAnsi="Calibri" w:cs="Calibri"/>
          <w:noProof/>
        </w:rPr>
        <w:t xml:space="preserve"> Faubourg Contrecœur is now firmly in the </w:t>
      </w:r>
      <w:r w:rsidR="2C44B35F" w:rsidRPr="669F6B20">
        <w:rPr>
          <w:rFonts w:ascii="Calibri" w:hAnsi="Calibri" w:cs="Calibri"/>
          <w:noProof/>
        </w:rPr>
        <w:t>development</w:t>
      </w:r>
      <w:r w:rsidRPr="669F6B20">
        <w:rPr>
          <w:rFonts w:ascii="Calibri" w:hAnsi="Calibri" w:cs="Calibri"/>
          <w:noProof/>
        </w:rPr>
        <w:t xml:space="preserve"> phase, with construction advancing steadily across the site. </w:t>
      </w:r>
      <w:r w:rsidR="00996E17" w:rsidRPr="00996E17">
        <w:rPr>
          <w:rFonts w:ascii="Calibri" w:hAnsi="Calibri" w:cs="Calibri"/>
          <w:noProof/>
        </w:rPr>
        <w:t>With all commercial spaces now leased, the project will eventually bring long-awaited services to the neighbourhood.</w:t>
      </w:r>
    </w:p>
    <w:p w14:paraId="76D98E62" w14:textId="1A8D7590" w:rsidR="00864649" w:rsidRDefault="004067E0" w:rsidP="00864649">
      <w:pPr>
        <w:spacing w:line="240" w:lineRule="auto"/>
        <w:rPr>
          <w:rFonts w:ascii="Calibri" w:hAnsi="Calibri" w:cs="Calibri"/>
          <w:noProof/>
        </w:rPr>
      </w:pPr>
      <w:r w:rsidRPr="697FFC31">
        <w:rPr>
          <w:rFonts w:ascii="Calibri" w:hAnsi="Calibri" w:cs="Calibri"/>
          <w:noProof/>
        </w:rPr>
        <w:t>Doll</w:t>
      </w:r>
      <w:r w:rsidR="46D38748" w:rsidRPr="697FFC31">
        <w:rPr>
          <w:rFonts w:ascii="Calibri" w:hAnsi="Calibri" w:cs="Calibri"/>
          <w:noProof/>
        </w:rPr>
        <w:t>a</w:t>
      </w:r>
      <w:r w:rsidRPr="697FFC31">
        <w:rPr>
          <w:rFonts w:ascii="Calibri" w:hAnsi="Calibri" w:cs="Calibri"/>
          <w:noProof/>
        </w:rPr>
        <w:t xml:space="preserve">rama will occupy approximately 9,726 square feet and McDonald’s </w:t>
      </w:r>
      <w:r w:rsidR="4CD04B1D" w:rsidRPr="697FFC31">
        <w:rPr>
          <w:rFonts w:ascii="Calibri" w:hAnsi="Calibri" w:cs="Calibri"/>
          <w:noProof/>
        </w:rPr>
        <w:t>approximately</w:t>
      </w:r>
      <w:r w:rsidRPr="697FFC31">
        <w:rPr>
          <w:rFonts w:ascii="Calibri" w:hAnsi="Calibri" w:cs="Calibri"/>
          <w:noProof/>
        </w:rPr>
        <w:t xml:space="preserve"> 3,046-square-f</w:t>
      </w:r>
      <w:r w:rsidR="42A4F93B" w:rsidRPr="697FFC31">
        <w:rPr>
          <w:rFonts w:ascii="Calibri" w:hAnsi="Calibri" w:cs="Calibri"/>
          <w:noProof/>
        </w:rPr>
        <w:t>eet.</w:t>
      </w:r>
      <w:r w:rsidRPr="697FFC31">
        <w:rPr>
          <w:rFonts w:ascii="Calibri" w:hAnsi="Calibri" w:cs="Calibri"/>
          <w:noProof/>
        </w:rPr>
        <w:t xml:space="preserve"> Construction is underway for both </w:t>
      </w:r>
      <w:r w:rsidR="008C175F" w:rsidRPr="697FFC31">
        <w:rPr>
          <w:rFonts w:ascii="Calibri" w:hAnsi="Calibri" w:cs="Calibri"/>
          <w:noProof/>
        </w:rPr>
        <w:t xml:space="preserve">with a targeted </w:t>
      </w:r>
      <w:r w:rsidR="0009122B">
        <w:rPr>
          <w:rFonts w:ascii="Calibri" w:hAnsi="Calibri" w:cs="Calibri"/>
          <w:noProof/>
        </w:rPr>
        <w:t xml:space="preserve">opening </w:t>
      </w:r>
      <w:r w:rsidR="004C6E83">
        <w:rPr>
          <w:rFonts w:ascii="Calibri" w:hAnsi="Calibri" w:cs="Calibri"/>
          <w:noProof/>
        </w:rPr>
        <w:t xml:space="preserve">end of summer and early fall. </w:t>
      </w:r>
      <w:r w:rsidRPr="697FFC31">
        <w:rPr>
          <w:rFonts w:ascii="Calibri" w:hAnsi="Calibri" w:cs="Calibri"/>
          <w:noProof/>
        </w:rPr>
        <w:t xml:space="preserve">A </w:t>
      </w:r>
      <w:r w:rsidR="7A784023" w:rsidRPr="697FFC31">
        <w:rPr>
          <w:rFonts w:ascii="Calibri" w:hAnsi="Calibri" w:cs="Calibri"/>
          <w:noProof/>
        </w:rPr>
        <w:t>corne</w:t>
      </w:r>
      <w:r w:rsidRPr="697FFC31">
        <w:rPr>
          <w:rFonts w:ascii="Calibri" w:hAnsi="Calibri" w:cs="Calibri"/>
          <w:noProof/>
        </w:rPr>
        <w:t>r</w:t>
      </w:r>
      <w:r w:rsidR="357473FA" w:rsidRPr="697FFC31">
        <w:rPr>
          <w:rFonts w:ascii="Calibri" w:hAnsi="Calibri" w:cs="Calibri"/>
          <w:noProof/>
        </w:rPr>
        <w:t>stone</w:t>
      </w:r>
      <w:r w:rsidRPr="697FFC31">
        <w:rPr>
          <w:rFonts w:ascii="Calibri" w:hAnsi="Calibri" w:cs="Calibri"/>
          <w:noProof/>
        </w:rPr>
        <w:t xml:space="preserve"> tenant, the new IGA grocery store is</w:t>
      </w:r>
      <w:r w:rsidR="004715A7" w:rsidRPr="697FFC31">
        <w:rPr>
          <w:rFonts w:ascii="Calibri" w:hAnsi="Calibri" w:cs="Calibri"/>
          <w:noProof/>
        </w:rPr>
        <w:t xml:space="preserve"> </w:t>
      </w:r>
      <w:r w:rsidRPr="697FFC31">
        <w:rPr>
          <w:rFonts w:ascii="Calibri" w:hAnsi="Calibri" w:cs="Calibri"/>
          <w:noProof/>
        </w:rPr>
        <w:t>scheduled to</w:t>
      </w:r>
      <w:r w:rsidR="00706D30">
        <w:rPr>
          <w:rFonts w:ascii="Calibri" w:hAnsi="Calibri" w:cs="Calibri"/>
          <w:noProof/>
        </w:rPr>
        <w:t xml:space="preserve"> open </w:t>
      </w:r>
      <w:r w:rsidR="003C713B">
        <w:rPr>
          <w:rFonts w:ascii="Calibri" w:hAnsi="Calibri" w:cs="Calibri"/>
          <w:noProof/>
        </w:rPr>
        <w:t xml:space="preserve">on </w:t>
      </w:r>
      <w:r w:rsidR="00706D30">
        <w:rPr>
          <w:rFonts w:ascii="Calibri" w:hAnsi="Calibri" w:cs="Calibri"/>
          <w:noProof/>
        </w:rPr>
        <w:t xml:space="preserve">August 13, 2026. </w:t>
      </w:r>
      <w:r w:rsidRPr="697FFC31">
        <w:rPr>
          <w:rFonts w:ascii="Calibri" w:hAnsi="Calibri" w:cs="Calibri"/>
          <w:noProof/>
        </w:rPr>
        <w:t xml:space="preserve">The store will span approximately 40,020 square feet and serve as a cornerstone of the commercial centre. </w:t>
      </w:r>
    </w:p>
    <w:p w14:paraId="13383F23" w14:textId="423F0023" w:rsidR="00864649" w:rsidRPr="00706D30" w:rsidRDefault="004067E0" w:rsidP="697FFC31">
      <w:pPr>
        <w:spacing w:line="240" w:lineRule="auto"/>
        <w:rPr>
          <w:rFonts w:ascii="Calibri" w:eastAsia="Calibri" w:hAnsi="Calibri" w:cs="Calibri"/>
          <w:noProof/>
          <w:color w:val="000000" w:themeColor="text1"/>
        </w:rPr>
      </w:pPr>
      <w:r w:rsidRPr="00706D30">
        <w:rPr>
          <w:rFonts w:ascii="Calibri" w:hAnsi="Calibri" w:cs="Calibri"/>
          <w:noProof/>
        </w:rPr>
        <w:t>“</w:t>
      </w:r>
      <w:r w:rsidR="575F5EFC" w:rsidRPr="00706D30">
        <w:rPr>
          <w:rFonts w:ascii="Calibri" w:eastAsia="Calibri" w:hAnsi="Calibri" w:cs="Calibri"/>
          <w:noProof/>
          <w:color w:val="000000" w:themeColor="text1"/>
        </w:rPr>
        <w:t>We are proud to bring this project to life in partnership with Crombie and deliver a quality, necessity-based retail offering that supports the everyday needs and affordability of local residents while creating long-term value for the community</w:t>
      </w:r>
      <w:r w:rsidR="00706D30" w:rsidRPr="00706D30">
        <w:rPr>
          <w:rFonts w:ascii="Calibri" w:eastAsia="Calibri" w:hAnsi="Calibri" w:cs="Calibri"/>
          <w:noProof/>
          <w:color w:val="000000" w:themeColor="text1"/>
        </w:rPr>
        <w:t xml:space="preserve">”, </w:t>
      </w:r>
      <w:r w:rsidR="00706D30" w:rsidRPr="00706D30">
        <w:rPr>
          <w:rFonts w:ascii="Calibri" w:hAnsi="Calibri" w:cs="Calibri"/>
          <w:lang w:val="en-CA"/>
        </w:rPr>
        <w:t>says Tyler Harden, Co-CEO of Harden</w:t>
      </w:r>
      <w:r w:rsidR="00706D30" w:rsidRPr="00706D30">
        <w:rPr>
          <w:rFonts w:ascii="Calibri" w:eastAsia="Calibri" w:hAnsi="Calibri" w:cs="Calibri"/>
          <w:noProof/>
          <w:color w:val="000000" w:themeColor="text1"/>
          <w:lang w:val="en-CA"/>
        </w:rPr>
        <w:t>. “</w:t>
      </w:r>
      <w:r w:rsidR="575F5EFC" w:rsidRPr="00706D30">
        <w:rPr>
          <w:rFonts w:ascii="Calibri" w:eastAsia="Calibri" w:hAnsi="Calibri" w:cs="Calibri"/>
          <w:noProof/>
          <w:color w:val="000000" w:themeColor="text1"/>
        </w:rPr>
        <w:t>We look forward to welcoming customers this summer.”</w:t>
      </w:r>
    </w:p>
    <w:p w14:paraId="3CC96117" w14:textId="6C228A18" w:rsidR="00864649" w:rsidRPr="007A6161" w:rsidRDefault="004067E0" w:rsidP="669F6B20">
      <w:pPr>
        <w:pStyle w:val="04xlpa"/>
        <w:rPr>
          <w:rFonts w:ascii="Calibri" w:eastAsiaTheme="minorEastAsia" w:hAnsi="Calibri" w:cs="Calibri"/>
          <w:noProof/>
          <w:kern w:val="2"/>
          <w:lang w:val="en-US" w:eastAsia="en-US"/>
        </w:rPr>
      </w:pPr>
      <w:bookmarkStart w:id="0" w:name="_Hlk104289045"/>
      <w:r w:rsidRPr="00342936">
        <w:rPr>
          <w:rFonts w:ascii="Calibri" w:hAnsi="Calibri" w:cs="Calibri"/>
          <w:noProof/>
        </w:rPr>
        <w:t xml:space="preserve">Once completed, Faubourg Contrecœur will provide residents a well-rounded retail environment, supporting the continued growth of the </w:t>
      </w:r>
      <w:r w:rsidRPr="669F6B20">
        <w:rPr>
          <w:rFonts w:ascii="Calibri" w:eastAsiaTheme="minorEastAsia" w:hAnsi="Calibri" w:cs="Calibri"/>
          <w:noProof/>
          <w:kern w:val="2"/>
          <w:lang w:val="en-US" w:eastAsia="en-US"/>
        </w:rPr>
        <w:t xml:space="preserve">surrounding neighbourhood. The project is expected to become a central </w:t>
      </w:r>
      <w:r w:rsidR="001908E4">
        <w:rPr>
          <w:rFonts w:ascii="Calibri" w:eastAsiaTheme="minorEastAsia" w:hAnsi="Calibri" w:cs="Calibri"/>
          <w:noProof/>
          <w:kern w:val="2"/>
          <w:lang w:val="en-US" w:eastAsia="en-US"/>
        </w:rPr>
        <w:t xml:space="preserve">shopping </w:t>
      </w:r>
      <w:r w:rsidRPr="669F6B20">
        <w:rPr>
          <w:rFonts w:ascii="Calibri" w:eastAsiaTheme="minorEastAsia" w:hAnsi="Calibri" w:cs="Calibri"/>
          <w:noProof/>
          <w:kern w:val="2"/>
          <w:lang w:val="en-US" w:eastAsia="en-US"/>
        </w:rPr>
        <w:t xml:space="preserve">hub for </w:t>
      </w:r>
      <w:r w:rsidR="22E1A321" w:rsidRPr="669F6B20">
        <w:rPr>
          <w:rFonts w:ascii="Calibri" w:eastAsiaTheme="minorEastAsia" w:hAnsi="Calibri" w:cs="Calibri"/>
          <w:noProof/>
          <w:kern w:val="2"/>
          <w:lang w:val="en-US" w:eastAsia="en-US"/>
        </w:rPr>
        <w:t>daily necessities</w:t>
      </w:r>
      <w:r w:rsidRPr="669F6B20">
        <w:rPr>
          <w:rFonts w:ascii="Calibri" w:eastAsiaTheme="minorEastAsia" w:hAnsi="Calibri" w:cs="Calibri"/>
          <w:noProof/>
          <w:kern w:val="2"/>
          <w:lang w:val="en-US" w:eastAsia="en-US"/>
        </w:rPr>
        <w:t xml:space="preserve">, </w:t>
      </w:r>
      <w:r w:rsidR="49551BB5" w:rsidRPr="669F6B20">
        <w:rPr>
          <w:rFonts w:ascii="Calibri" w:eastAsiaTheme="minorEastAsia" w:hAnsi="Calibri" w:cs="Calibri"/>
          <w:noProof/>
          <w:kern w:val="2"/>
          <w:lang w:val="en-US" w:eastAsia="en-US"/>
        </w:rPr>
        <w:t xml:space="preserve">while </w:t>
      </w:r>
      <w:r w:rsidR="023FDD0D" w:rsidRPr="669F6B20">
        <w:rPr>
          <w:rFonts w:ascii="Calibri" w:eastAsiaTheme="minorEastAsia" w:hAnsi="Calibri" w:cs="Calibri"/>
          <w:noProof/>
          <w:lang w:val="en-US" w:eastAsia="en-US"/>
        </w:rPr>
        <w:t xml:space="preserve">responding to a long-standing demand from </w:t>
      </w:r>
      <w:r w:rsidR="00DF696F">
        <w:rPr>
          <w:rFonts w:ascii="Calibri" w:eastAsiaTheme="minorEastAsia" w:hAnsi="Calibri" w:cs="Calibri"/>
          <w:noProof/>
          <w:lang w:val="en-US" w:eastAsia="en-US"/>
        </w:rPr>
        <w:t xml:space="preserve">many </w:t>
      </w:r>
      <w:r w:rsidR="023FDD0D" w:rsidRPr="669F6B20">
        <w:rPr>
          <w:rFonts w:ascii="Calibri" w:eastAsiaTheme="minorEastAsia" w:hAnsi="Calibri" w:cs="Calibri"/>
          <w:noProof/>
          <w:lang w:val="en-US" w:eastAsia="en-US"/>
        </w:rPr>
        <w:t xml:space="preserve">local residents for new businesses and commercial development in the area. </w:t>
      </w:r>
      <w:r w:rsidRPr="669F6B20">
        <w:rPr>
          <w:rFonts w:ascii="Calibri" w:eastAsiaTheme="minorEastAsia" w:hAnsi="Calibri" w:cs="Calibri"/>
          <w:noProof/>
          <w:kern w:val="2"/>
          <w:lang w:val="en-US" w:eastAsia="en-US"/>
        </w:rPr>
        <w:t>Faubourg Contrecœur is located at 3553 rue de Contrecœur, Montreal, QC, the intersection of rue Sherbrooke Est and rue de Contrecœur.</w:t>
      </w:r>
    </w:p>
    <w:p w14:paraId="79FD1C8F" w14:textId="36AD8DF8" w:rsidR="00864649" w:rsidRPr="008209F8" w:rsidRDefault="007E26E3" w:rsidP="00816A85">
      <w:pPr>
        <w:spacing w:line="276" w:lineRule="auto"/>
        <w:jc w:val="center"/>
        <w:rPr>
          <w:rFonts w:ascii="Calibri" w:hAnsi="Calibri" w:cs="Calibri"/>
          <w:i/>
          <w:iCs/>
          <w:sz w:val="16"/>
          <w:szCs w:val="16"/>
          <w:highlight w:val="yellow"/>
          <w:lang w:val="en-CA"/>
        </w:rPr>
      </w:pPr>
      <w:r>
        <w:rPr>
          <w:rFonts w:ascii="Calibri" w:hAnsi="Calibri" w:cs="Calibri"/>
          <w:i/>
          <w:iCs/>
          <w:noProof/>
          <w:sz w:val="16"/>
          <w:szCs w:val="16"/>
        </w:rPr>
        <w:lastRenderedPageBreak/>
        <w:drawing>
          <wp:inline distT="0" distB="0" distL="0" distR="0" wp14:anchorId="0867BD20" wp14:editId="7B16B032">
            <wp:extent cx="5939790" cy="3838575"/>
            <wp:effectExtent l="0" t="0" r="3810" b="9525"/>
            <wp:docPr id="14930384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9790" cy="3838575"/>
                    </a:xfrm>
                    <a:prstGeom prst="rect">
                      <a:avLst/>
                    </a:prstGeom>
                    <a:noFill/>
                    <a:ln>
                      <a:noFill/>
                    </a:ln>
                  </pic:spPr>
                </pic:pic>
              </a:graphicData>
            </a:graphic>
          </wp:inline>
        </w:drawing>
      </w:r>
      <w:r w:rsidR="004067E0" w:rsidRPr="3ED4A573">
        <w:rPr>
          <w:rFonts w:ascii="Calibri" w:hAnsi="Calibri" w:cs="Calibri"/>
          <w:i/>
          <w:iCs/>
          <w:sz w:val="16"/>
          <w:szCs w:val="16"/>
        </w:rPr>
        <w:t xml:space="preserve"> Site plan of Faubourg </w:t>
      </w:r>
      <w:proofErr w:type="spellStart"/>
      <w:r w:rsidR="004067E0" w:rsidRPr="3ED4A573">
        <w:rPr>
          <w:rFonts w:ascii="Calibri" w:hAnsi="Calibri" w:cs="Calibri"/>
          <w:i/>
          <w:iCs/>
          <w:sz w:val="16"/>
          <w:szCs w:val="16"/>
        </w:rPr>
        <w:t>Contrecœur</w:t>
      </w:r>
      <w:proofErr w:type="spellEnd"/>
      <w:r w:rsidR="004067E0" w:rsidRPr="3ED4A573">
        <w:rPr>
          <w:rFonts w:ascii="Calibri" w:hAnsi="Calibri" w:cs="Calibri"/>
          <w:i/>
          <w:iCs/>
          <w:sz w:val="16"/>
          <w:szCs w:val="16"/>
        </w:rPr>
        <w:t xml:space="preserve">, the new commercial development by Harden and Crombie REIT in Montréal’s Mercier–Hochelaga-Maisonneuve borough. With the addition of Dollarama and McDonald's alongside anchor tenant IGA, the retail </w:t>
      </w:r>
      <w:proofErr w:type="spellStart"/>
      <w:r w:rsidR="004067E0" w:rsidRPr="3ED4A573">
        <w:rPr>
          <w:rFonts w:ascii="Calibri" w:hAnsi="Calibri" w:cs="Calibri"/>
          <w:i/>
          <w:iCs/>
          <w:sz w:val="16"/>
          <w:szCs w:val="16"/>
        </w:rPr>
        <w:t>centre</w:t>
      </w:r>
      <w:proofErr w:type="spellEnd"/>
      <w:r w:rsidR="004067E0" w:rsidRPr="3ED4A573">
        <w:rPr>
          <w:rFonts w:ascii="Calibri" w:hAnsi="Calibri" w:cs="Calibri"/>
          <w:i/>
          <w:iCs/>
          <w:sz w:val="16"/>
          <w:szCs w:val="16"/>
        </w:rPr>
        <w:t xml:space="preserve"> has now reached full occupancy ahead of its planned summer 2026 opening.</w:t>
      </w:r>
    </w:p>
    <w:p w14:paraId="0B691B17" w14:textId="71504B57" w:rsidR="007E26E3" w:rsidRPr="00071CF5" w:rsidRDefault="00816A85" w:rsidP="00816A85">
      <w:pPr>
        <w:jc w:val="center"/>
        <w:rPr>
          <w:rFonts w:ascii="Calibri" w:hAnsi="Calibri" w:cs="Calibri"/>
          <w:b/>
          <w:bCs/>
        </w:rPr>
      </w:pPr>
      <w:r>
        <w:rPr>
          <w:rFonts w:ascii="Calibri" w:hAnsi="Calibri" w:cs="Calibri"/>
          <w:b/>
          <w:bCs/>
          <w:noProof/>
        </w:rPr>
        <w:drawing>
          <wp:inline distT="0" distB="0" distL="0" distR="0" wp14:anchorId="154E8E23" wp14:editId="3B2C3166">
            <wp:extent cx="5947410" cy="3344545"/>
            <wp:effectExtent l="0" t="0" r="0" b="8255"/>
            <wp:docPr id="16345572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7410" cy="3344545"/>
                    </a:xfrm>
                    <a:prstGeom prst="rect">
                      <a:avLst/>
                    </a:prstGeom>
                    <a:noFill/>
                    <a:ln>
                      <a:noFill/>
                    </a:ln>
                  </pic:spPr>
                </pic:pic>
              </a:graphicData>
            </a:graphic>
          </wp:inline>
        </w:drawing>
      </w:r>
      <w:r>
        <w:rPr>
          <w:rFonts w:ascii="Calibri" w:hAnsi="Calibri" w:cs="Calibri"/>
          <w:i/>
          <w:iCs/>
          <w:sz w:val="16"/>
          <w:szCs w:val="16"/>
        </w:rPr>
        <w:t>Aerial view of the</w:t>
      </w:r>
      <w:r w:rsidR="007E26E3" w:rsidRPr="3ED4A573">
        <w:rPr>
          <w:rFonts w:ascii="Calibri" w:hAnsi="Calibri" w:cs="Calibri"/>
          <w:i/>
          <w:iCs/>
          <w:sz w:val="16"/>
          <w:szCs w:val="16"/>
        </w:rPr>
        <w:t xml:space="preserve"> new commercial development </w:t>
      </w:r>
      <w:r>
        <w:rPr>
          <w:rFonts w:ascii="Calibri" w:hAnsi="Calibri" w:cs="Calibri"/>
          <w:i/>
          <w:iCs/>
          <w:sz w:val="16"/>
          <w:szCs w:val="16"/>
        </w:rPr>
        <w:t xml:space="preserve">Faubourg </w:t>
      </w:r>
      <w:proofErr w:type="spellStart"/>
      <w:r w:rsidRPr="3ED4A573">
        <w:rPr>
          <w:rFonts w:ascii="Calibri" w:hAnsi="Calibri" w:cs="Calibri"/>
          <w:i/>
          <w:iCs/>
          <w:sz w:val="16"/>
          <w:szCs w:val="16"/>
        </w:rPr>
        <w:t>Contrecœur</w:t>
      </w:r>
      <w:proofErr w:type="spellEnd"/>
      <w:r w:rsidRPr="3ED4A573">
        <w:rPr>
          <w:rFonts w:ascii="Calibri" w:hAnsi="Calibri" w:cs="Calibri"/>
          <w:i/>
          <w:iCs/>
          <w:sz w:val="16"/>
          <w:szCs w:val="16"/>
        </w:rPr>
        <w:t xml:space="preserve"> </w:t>
      </w:r>
      <w:r w:rsidR="007E26E3" w:rsidRPr="3ED4A573">
        <w:rPr>
          <w:rFonts w:ascii="Calibri" w:hAnsi="Calibri" w:cs="Calibri"/>
          <w:i/>
          <w:iCs/>
          <w:sz w:val="16"/>
          <w:szCs w:val="16"/>
        </w:rPr>
        <w:t xml:space="preserve">in Montréal’s Mercier–Hochelaga-Maisonneuve borough. With the addition of Dollarama and McDonald's alongside anchor tenant IGA, the retail </w:t>
      </w:r>
      <w:proofErr w:type="spellStart"/>
      <w:r w:rsidR="007E26E3" w:rsidRPr="3ED4A573">
        <w:rPr>
          <w:rFonts w:ascii="Calibri" w:hAnsi="Calibri" w:cs="Calibri"/>
          <w:i/>
          <w:iCs/>
          <w:sz w:val="16"/>
          <w:szCs w:val="16"/>
        </w:rPr>
        <w:t>centre</w:t>
      </w:r>
      <w:proofErr w:type="spellEnd"/>
      <w:r w:rsidR="007E26E3" w:rsidRPr="3ED4A573">
        <w:rPr>
          <w:rFonts w:ascii="Calibri" w:hAnsi="Calibri" w:cs="Calibri"/>
          <w:i/>
          <w:iCs/>
          <w:sz w:val="16"/>
          <w:szCs w:val="16"/>
        </w:rPr>
        <w:t xml:space="preserve"> has now reached full occupancy ahead of its planned summer 2026 opening.</w:t>
      </w:r>
    </w:p>
    <w:bookmarkEnd w:id="0"/>
    <w:p w14:paraId="7E3D91D5" w14:textId="77777777" w:rsidR="00864649" w:rsidRPr="002A6733" w:rsidRDefault="004067E0" w:rsidP="00864649">
      <w:pPr>
        <w:rPr>
          <w:rFonts w:ascii="Calibri" w:hAnsi="Calibri" w:cs="Calibri"/>
        </w:rPr>
      </w:pPr>
      <w:r w:rsidRPr="002A6733">
        <w:rPr>
          <w:rFonts w:ascii="Calibri" w:hAnsi="Calibri" w:cs="Calibri"/>
          <w:b/>
          <w:bCs/>
        </w:rPr>
        <w:lastRenderedPageBreak/>
        <w:t>About Harden</w:t>
      </w:r>
    </w:p>
    <w:p w14:paraId="1B108A33" w14:textId="18A2D7C7" w:rsidR="00864649" w:rsidRPr="007814C2" w:rsidRDefault="004067E0" w:rsidP="00864649">
      <w:pPr>
        <w:rPr>
          <w:rFonts w:ascii="Calibri" w:hAnsi="Calibri" w:cs="Calibri"/>
        </w:rPr>
      </w:pPr>
      <w:r w:rsidRPr="669F6B20">
        <w:rPr>
          <w:rFonts w:ascii="Calibri" w:hAnsi="Calibri" w:cs="Calibri"/>
        </w:rPr>
        <w:t>Established in 1985, Harden is a second generation, family-owned real estate company whose primary focus is owning</w:t>
      </w:r>
      <w:r w:rsidR="5BE6265A" w:rsidRPr="669F6B20">
        <w:rPr>
          <w:rFonts w:ascii="Calibri" w:hAnsi="Calibri" w:cs="Calibri"/>
        </w:rPr>
        <w:t>, developing</w:t>
      </w:r>
      <w:r w:rsidRPr="669F6B20">
        <w:rPr>
          <w:rFonts w:ascii="Calibri" w:hAnsi="Calibri" w:cs="Calibri"/>
        </w:rPr>
        <w:t xml:space="preserve"> and operating commercial, residential, and industrial properties in many communities throughout the provinces of Quebec and Ontario. Vertically integrated, Harden specializes in all facets of the real estate development process, including development, construction, leasing, and asset management.</w:t>
      </w:r>
    </w:p>
    <w:p w14:paraId="649276B4" w14:textId="77777777" w:rsidR="00864649" w:rsidRDefault="004067E0" w:rsidP="00864649">
      <w:r w:rsidRPr="007814C2">
        <w:rPr>
          <w:rFonts w:ascii="Calibri" w:hAnsi="Calibri" w:cs="Calibri"/>
        </w:rPr>
        <w:t>To learn more about Harden, please visit </w:t>
      </w:r>
      <w:hyperlink r:id="rId11" w:history="1">
        <w:r w:rsidR="00864649" w:rsidRPr="007814C2">
          <w:rPr>
            <w:rStyle w:val="Hyperlink"/>
            <w:rFonts w:ascii="Calibri" w:hAnsi="Calibri" w:cs="Calibri"/>
          </w:rPr>
          <w:t>www.harden.ca</w:t>
        </w:r>
      </w:hyperlink>
    </w:p>
    <w:p w14:paraId="5B6A798A" w14:textId="77777777" w:rsidR="004713BD" w:rsidRDefault="004067E0" w:rsidP="004713BD">
      <w:pPr>
        <w:rPr>
          <w:highlight w:val="yellow"/>
        </w:rPr>
      </w:pPr>
      <w:r w:rsidRPr="007814C2">
        <w:rPr>
          <w:rFonts w:ascii="Calibri" w:hAnsi="Calibri" w:cs="Calibri"/>
          <w:b/>
          <w:bCs/>
        </w:rPr>
        <w:t>About</w:t>
      </w:r>
      <w:r>
        <w:rPr>
          <w:rFonts w:ascii="Calibri" w:hAnsi="Calibri" w:cs="Calibri"/>
          <w:b/>
          <w:bCs/>
        </w:rPr>
        <w:t xml:space="preserve"> Crombie</w:t>
      </w:r>
    </w:p>
    <w:p w14:paraId="5CB9B53B" w14:textId="15521E3D" w:rsidR="004713BD" w:rsidRPr="004713BD" w:rsidRDefault="004067E0" w:rsidP="004713BD">
      <w:pPr>
        <w:pStyle w:val="P68B1DB1-NormalWeb5"/>
        <w:spacing w:before="0" w:beforeAutospacing="0" w:line="276" w:lineRule="auto"/>
        <w:rPr>
          <w:rFonts w:ascii="Calibri" w:hAnsi="Calibri" w:cs="Calibri"/>
        </w:rPr>
      </w:pPr>
      <w:r w:rsidRPr="00BD75B3">
        <w:rPr>
          <w:rFonts w:ascii="Calibri" w:hAnsi="Calibri" w:cs="Calibri"/>
        </w:rPr>
        <w:t xml:space="preserve">Crombie invests in real estate with a vision of enriching communities together by building spaces and value today that leave a positive impact on tomorrow. As one of the country's leading owners, operators, and developers of quality real estate assets, Crombie's portfolio primarily includes grocery-anchored retail, retail-related industrial, and mixed-use residential properties. As </w:t>
      </w:r>
      <w:r>
        <w:rPr>
          <w:rFonts w:ascii="Calibri" w:hAnsi="Calibri" w:cs="Calibri"/>
        </w:rPr>
        <w:t>of</w:t>
      </w:r>
      <w:r w:rsidRPr="00BD75B3">
        <w:rPr>
          <w:rFonts w:ascii="Calibri" w:hAnsi="Calibri" w:cs="Calibri"/>
        </w:rPr>
        <w:t xml:space="preserve"> June 30, 2025, our portfolio contained 306 properties comprising approximately 18.8 million square feet, inclusive of joint ventures at Crombie's share, and a significant pipeline of future development projects. Learn more at </w:t>
      </w:r>
      <w:hyperlink r:id="rId12" w:history="1">
        <w:r w:rsidR="004713BD" w:rsidRPr="00BD75B3">
          <w:rPr>
            <w:rStyle w:val="Hyperlink"/>
            <w:rFonts w:ascii="Calibri" w:hAnsi="Calibri" w:cs="Calibri"/>
          </w:rPr>
          <w:t>www.crombie.ca</w:t>
        </w:r>
      </w:hyperlink>
      <w:r w:rsidRPr="00BD75B3">
        <w:rPr>
          <w:rFonts w:ascii="Calibri" w:hAnsi="Calibri" w:cs="Calibri"/>
        </w:rPr>
        <w:t>.</w:t>
      </w:r>
    </w:p>
    <w:p w14:paraId="61E0CFB9" w14:textId="77777777" w:rsidR="00864649" w:rsidRDefault="004067E0" w:rsidP="00864649">
      <w:pPr>
        <w:pStyle w:val="P68B1DB1-NormalWeb5"/>
        <w:spacing w:before="0" w:beforeAutospacing="0" w:line="276" w:lineRule="auto"/>
        <w:jc w:val="center"/>
      </w:pPr>
      <w:r>
        <w:t>-30-</w:t>
      </w:r>
    </w:p>
    <w:p w14:paraId="088DE179" w14:textId="77777777" w:rsidR="00864649" w:rsidRDefault="004067E0" w:rsidP="00864649">
      <w:pPr>
        <w:pStyle w:val="P68B1DB1-Default6"/>
        <w:spacing w:line="276" w:lineRule="auto"/>
      </w:pPr>
      <w:r>
        <w:t>For further information:</w:t>
      </w:r>
    </w:p>
    <w:p w14:paraId="460F9CB3" w14:textId="77777777" w:rsidR="00864649" w:rsidRDefault="00864649" w:rsidP="00864649">
      <w:pPr>
        <w:pStyle w:val="Default"/>
        <w:spacing w:line="276" w:lineRule="auto"/>
        <w:rPr>
          <w:color w:val="auto"/>
          <w:sz w:val="22"/>
        </w:rPr>
      </w:pPr>
    </w:p>
    <w:p w14:paraId="5FFB4C47" w14:textId="77777777" w:rsidR="00864649" w:rsidRPr="002A1CF0" w:rsidRDefault="004067E0" w:rsidP="00864649">
      <w:pPr>
        <w:pStyle w:val="P68B1DB1-Normal7"/>
        <w:tabs>
          <w:tab w:val="left" w:pos="5700"/>
        </w:tabs>
        <w:spacing w:after="0"/>
        <w:rPr>
          <w:lang w:val="en-US"/>
        </w:rPr>
      </w:pPr>
      <w:r w:rsidRPr="002A1CF0">
        <w:rPr>
          <w:lang w:val="en-US"/>
        </w:rPr>
        <w:t>Dalia Esposito</w:t>
      </w:r>
      <w:r w:rsidRPr="002A1CF0">
        <w:rPr>
          <w:lang w:val="en-US"/>
        </w:rPr>
        <w:tab/>
      </w:r>
    </w:p>
    <w:p w14:paraId="46AA240C" w14:textId="77777777" w:rsidR="00864649" w:rsidRPr="002A1CF0" w:rsidRDefault="004067E0" w:rsidP="00864649">
      <w:pPr>
        <w:tabs>
          <w:tab w:val="left" w:pos="5670"/>
        </w:tabs>
        <w:spacing w:after="0"/>
        <w:rPr>
          <w:rFonts w:ascii="Aptos" w:eastAsia="Aptos" w:hAnsi="Aptos" w:cs="Aptos"/>
          <w:color w:val="000000" w:themeColor="text1"/>
        </w:rPr>
      </w:pPr>
      <w:r w:rsidRPr="002A1CF0">
        <w:rPr>
          <w:rFonts w:ascii="Aptos" w:eastAsia="Aptos" w:hAnsi="Aptos" w:cs="Aptos"/>
          <w:color w:val="000000" w:themeColor="text1"/>
        </w:rPr>
        <w:t xml:space="preserve">Torchia Communications </w:t>
      </w:r>
      <w:r w:rsidRPr="002A1CF0">
        <w:rPr>
          <w:rFonts w:ascii="Aptos" w:hAnsi="Aptos"/>
        </w:rPr>
        <w:tab/>
      </w:r>
    </w:p>
    <w:p w14:paraId="0835BB8D" w14:textId="77777777" w:rsidR="00864649" w:rsidRPr="002A1CF0" w:rsidRDefault="004067E0" w:rsidP="00864649">
      <w:pPr>
        <w:pStyle w:val="Default"/>
        <w:rPr>
          <w:rFonts w:ascii="Aptos" w:hAnsi="Aptos"/>
          <w:color w:val="221F1F"/>
          <w:sz w:val="22"/>
          <w:lang w:val="en-US"/>
        </w:rPr>
      </w:pPr>
      <w:r w:rsidRPr="002A1CF0">
        <w:rPr>
          <w:rFonts w:ascii="Aptos" w:eastAsia="Aptos" w:hAnsi="Aptos" w:cs="Aptos"/>
          <w:lang w:val="en-US"/>
        </w:rPr>
        <w:t xml:space="preserve">514-654-2635 / </w:t>
      </w:r>
      <w:hyperlink r:id="rId13" w:history="1">
        <w:r w:rsidR="00864649" w:rsidRPr="002A1CF0">
          <w:rPr>
            <w:rStyle w:val="Hyperlink"/>
            <w:rFonts w:ascii="Aptos" w:eastAsia="Aptos" w:hAnsi="Aptos" w:cs="Aptos"/>
            <w:lang w:val="en-US"/>
          </w:rPr>
          <w:t>dalia@torchiacom.com</w:t>
        </w:r>
      </w:hyperlink>
    </w:p>
    <w:p w14:paraId="0A203D7C" w14:textId="77777777" w:rsidR="00A7615C" w:rsidRDefault="00A7615C"/>
    <w:sectPr w:rsidR="00A761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649"/>
    <w:rsid w:val="00071CF5"/>
    <w:rsid w:val="000800F5"/>
    <w:rsid w:val="0009122B"/>
    <w:rsid w:val="000A1F89"/>
    <w:rsid w:val="001626AD"/>
    <w:rsid w:val="001908E4"/>
    <w:rsid w:val="001930E3"/>
    <w:rsid w:val="00202AA9"/>
    <w:rsid w:val="002334D8"/>
    <w:rsid w:val="002A1CF0"/>
    <w:rsid w:val="002A6733"/>
    <w:rsid w:val="00342936"/>
    <w:rsid w:val="0035632A"/>
    <w:rsid w:val="00371DEB"/>
    <w:rsid w:val="003C713B"/>
    <w:rsid w:val="003E5C00"/>
    <w:rsid w:val="004067E0"/>
    <w:rsid w:val="00444F86"/>
    <w:rsid w:val="004713BD"/>
    <w:rsid w:val="004715A7"/>
    <w:rsid w:val="00483708"/>
    <w:rsid w:val="004C0EE8"/>
    <w:rsid w:val="004C6E83"/>
    <w:rsid w:val="004F6D52"/>
    <w:rsid w:val="005652EE"/>
    <w:rsid w:val="00573192"/>
    <w:rsid w:val="005C227B"/>
    <w:rsid w:val="00611549"/>
    <w:rsid w:val="006542AA"/>
    <w:rsid w:val="00706D30"/>
    <w:rsid w:val="007374B0"/>
    <w:rsid w:val="007814C2"/>
    <w:rsid w:val="007A6161"/>
    <w:rsid w:val="007A7DE9"/>
    <w:rsid w:val="007B5D89"/>
    <w:rsid w:val="007E04BC"/>
    <w:rsid w:val="007E26E3"/>
    <w:rsid w:val="007E575E"/>
    <w:rsid w:val="00816A85"/>
    <w:rsid w:val="008209F8"/>
    <w:rsid w:val="00864649"/>
    <w:rsid w:val="008C0C47"/>
    <w:rsid w:val="008C175F"/>
    <w:rsid w:val="00960D5C"/>
    <w:rsid w:val="00996E17"/>
    <w:rsid w:val="009C79BF"/>
    <w:rsid w:val="009D4269"/>
    <w:rsid w:val="00A712F8"/>
    <w:rsid w:val="00A7615C"/>
    <w:rsid w:val="00AB5D0B"/>
    <w:rsid w:val="00AC6426"/>
    <w:rsid w:val="00B02791"/>
    <w:rsid w:val="00BD75B3"/>
    <w:rsid w:val="00BF3FB9"/>
    <w:rsid w:val="00CD2083"/>
    <w:rsid w:val="00CE5AC1"/>
    <w:rsid w:val="00CF7591"/>
    <w:rsid w:val="00D01F73"/>
    <w:rsid w:val="00D14638"/>
    <w:rsid w:val="00D2048C"/>
    <w:rsid w:val="00D82B57"/>
    <w:rsid w:val="00D84204"/>
    <w:rsid w:val="00D85820"/>
    <w:rsid w:val="00DF696F"/>
    <w:rsid w:val="00E8047B"/>
    <w:rsid w:val="00EE505F"/>
    <w:rsid w:val="00EE732D"/>
    <w:rsid w:val="00F000A5"/>
    <w:rsid w:val="00F26773"/>
    <w:rsid w:val="00F3255F"/>
    <w:rsid w:val="00F66810"/>
    <w:rsid w:val="00FA33AE"/>
    <w:rsid w:val="023FDD0D"/>
    <w:rsid w:val="055ADDA0"/>
    <w:rsid w:val="060AB898"/>
    <w:rsid w:val="07400D19"/>
    <w:rsid w:val="0B5F32A4"/>
    <w:rsid w:val="0D7995E6"/>
    <w:rsid w:val="0E716AE4"/>
    <w:rsid w:val="1199BA3F"/>
    <w:rsid w:val="1271B405"/>
    <w:rsid w:val="135BC5BB"/>
    <w:rsid w:val="16B76E01"/>
    <w:rsid w:val="20220EDE"/>
    <w:rsid w:val="22E1A321"/>
    <w:rsid w:val="25822F9A"/>
    <w:rsid w:val="2C44B35F"/>
    <w:rsid w:val="2C751176"/>
    <w:rsid w:val="2C7D7137"/>
    <w:rsid w:val="2E288021"/>
    <w:rsid w:val="357473FA"/>
    <w:rsid w:val="359FCEA7"/>
    <w:rsid w:val="3D76C89B"/>
    <w:rsid w:val="3ED4A573"/>
    <w:rsid w:val="42A4F93B"/>
    <w:rsid w:val="45BB848F"/>
    <w:rsid w:val="46D38748"/>
    <w:rsid w:val="49551BB5"/>
    <w:rsid w:val="4CD04B1D"/>
    <w:rsid w:val="4D1D5162"/>
    <w:rsid w:val="4FC93239"/>
    <w:rsid w:val="52D93BB7"/>
    <w:rsid w:val="55B2DADE"/>
    <w:rsid w:val="56F20A9C"/>
    <w:rsid w:val="575F5EFC"/>
    <w:rsid w:val="5B4DA60B"/>
    <w:rsid w:val="5BE6265A"/>
    <w:rsid w:val="643BE32F"/>
    <w:rsid w:val="669F6B20"/>
    <w:rsid w:val="66A5D43F"/>
    <w:rsid w:val="697FFC31"/>
    <w:rsid w:val="6DC17298"/>
    <w:rsid w:val="7080A681"/>
    <w:rsid w:val="75DB3E3D"/>
    <w:rsid w:val="78278E1C"/>
    <w:rsid w:val="78ADD836"/>
    <w:rsid w:val="79F8233B"/>
    <w:rsid w:val="7A784023"/>
    <w:rsid w:val="7E02A4B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3A0D8"/>
  <w15:chartTrackingRefBased/>
  <w15:docId w15:val="{673D6655-CB51-495E-BC01-2F944412A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649"/>
  </w:style>
  <w:style w:type="paragraph" w:styleId="Heading1">
    <w:name w:val="heading 1"/>
    <w:basedOn w:val="Normal"/>
    <w:next w:val="Normal"/>
    <w:link w:val="Heading1Char"/>
    <w:uiPriority w:val="9"/>
    <w:qFormat/>
    <w:rsid w:val="008646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46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46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46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46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46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46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46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46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46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46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46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46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46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46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46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46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4649"/>
    <w:rPr>
      <w:rFonts w:eastAsiaTheme="majorEastAsia" w:cstheme="majorBidi"/>
      <w:color w:val="272727" w:themeColor="text1" w:themeTint="D8"/>
    </w:rPr>
  </w:style>
  <w:style w:type="paragraph" w:styleId="Title">
    <w:name w:val="Title"/>
    <w:basedOn w:val="Normal"/>
    <w:next w:val="Normal"/>
    <w:link w:val="TitleChar"/>
    <w:uiPriority w:val="10"/>
    <w:qFormat/>
    <w:rsid w:val="008646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46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46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46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4649"/>
    <w:pPr>
      <w:spacing w:before="160"/>
      <w:jc w:val="center"/>
    </w:pPr>
    <w:rPr>
      <w:i/>
      <w:iCs/>
      <w:color w:val="404040" w:themeColor="text1" w:themeTint="BF"/>
    </w:rPr>
  </w:style>
  <w:style w:type="character" w:customStyle="1" w:styleId="QuoteChar">
    <w:name w:val="Quote Char"/>
    <w:basedOn w:val="DefaultParagraphFont"/>
    <w:link w:val="Quote"/>
    <w:uiPriority w:val="29"/>
    <w:rsid w:val="00864649"/>
    <w:rPr>
      <w:i/>
      <w:iCs/>
      <w:color w:val="404040" w:themeColor="text1" w:themeTint="BF"/>
    </w:rPr>
  </w:style>
  <w:style w:type="paragraph" w:styleId="ListParagraph">
    <w:name w:val="List Paragraph"/>
    <w:basedOn w:val="Normal"/>
    <w:uiPriority w:val="34"/>
    <w:qFormat/>
    <w:rsid w:val="00864649"/>
    <w:pPr>
      <w:ind w:left="720"/>
      <w:contextualSpacing/>
    </w:pPr>
  </w:style>
  <w:style w:type="character" w:styleId="IntenseEmphasis">
    <w:name w:val="Intense Emphasis"/>
    <w:basedOn w:val="DefaultParagraphFont"/>
    <w:uiPriority w:val="21"/>
    <w:qFormat/>
    <w:rsid w:val="00864649"/>
    <w:rPr>
      <w:i/>
      <w:iCs/>
      <w:color w:val="0F4761" w:themeColor="accent1" w:themeShade="BF"/>
    </w:rPr>
  </w:style>
  <w:style w:type="paragraph" w:styleId="IntenseQuote">
    <w:name w:val="Intense Quote"/>
    <w:basedOn w:val="Normal"/>
    <w:next w:val="Normal"/>
    <w:link w:val="IntenseQuoteChar"/>
    <w:uiPriority w:val="30"/>
    <w:qFormat/>
    <w:rsid w:val="008646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4649"/>
    <w:rPr>
      <w:i/>
      <w:iCs/>
      <w:color w:val="0F4761" w:themeColor="accent1" w:themeShade="BF"/>
    </w:rPr>
  </w:style>
  <w:style w:type="character" w:styleId="IntenseReference">
    <w:name w:val="Intense Reference"/>
    <w:basedOn w:val="DefaultParagraphFont"/>
    <w:uiPriority w:val="32"/>
    <w:qFormat/>
    <w:rsid w:val="00864649"/>
    <w:rPr>
      <w:b/>
      <w:bCs/>
      <w:smallCaps/>
      <w:color w:val="0F4761" w:themeColor="accent1" w:themeShade="BF"/>
      <w:spacing w:val="5"/>
    </w:rPr>
  </w:style>
  <w:style w:type="paragraph" w:customStyle="1" w:styleId="Default">
    <w:name w:val="Default"/>
    <w:rsid w:val="00864649"/>
    <w:pPr>
      <w:autoSpaceDE w:val="0"/>
      <w:autoSpaceDN w:val="0"/>
      <w:adjustRightInd w:val="0"/>
      <w:spacing w:after="0" w:line="240" w:lineRule="auto"/>
    </w:pPr>
    <w:rPr>
      <w:rFonts w:ascii="Arial" w:hAnsi="Arial" w:cs="Arial"/>
      <w:color w:val="000000"/>
      <w:kern w:val="0"/>
      <w:lang w:val="en-CA"/>
    </w:rPr>
  </w:style>
  <w:style w:type="character" w:styleId="Hyperlink">
    <w:name w:val="Hyperlink"/>
    <w:basedOn w:val="DefaultParagraphFont"/>
    <w:uiPriority w:val="99"/>
    <w:unhideWhenUsed/>
    <w:rsid w:val="00864649"/>
    <w:rPr>
      <w:color w:val="0000FF"/>
      <w:u w:val="single"/>
    </w:rPr>
  </w:style>
  <w:style w:type="paragraph" w:customStyle="1" w:styleId="P68B1DB1-NormalWeb5">
    <w:name w:val="P68B1DB1-NormalWeb5"/>
    <w:basedOn w:val="NormalWeb"/>
    <w:rsid w:val="00864649"/>
    <w:pPr>
      <w:spacing w:before="100" w:beforeAutospacing="1" w:after="100" w:afterAutospacing="1" w:line="240" w:lineRule="auto"/>
    </w:pPr>
    <w:rPr>
      <w:rFonts w:ascii="Aptos" w:eastAsia="Times New Roman" w:hAnsi="Aptos" w:cs="Arial"/>
      <w:kern w:val="0"/>
      <w:szCs w:val="20"/>
      <w:lang w:val="en-CA"/>
    </w:rPr>
  </w:style>
  <w:style w:type="paragraph" w:customStyle="1" w:styleId="P68B1DB1-Default6">
    <w:name w:val="P68B1DB1-Default6"/>
    <w:basedOn w:val="Default"/>
    <w:rsid w:val="00864649"/>
    <w:rPr>
      <w:b/>
      <w:color w:val="auto"/>
      <w:sz w:val="22"/>
      <w:szCs w:val="20"/>
    </w:rPr>
  </w:style>
  <w:style w:type="paragraph" w:customStyle="1" w:styleId="P68B1DB1-Normal7">
    <w:name w:val="P68B1DB1-Normal7"/>
    <w:basedOn w:val="Normal"/>
    <w:rsid w:val="00864649"/>
    <w:rPr>
      <w:rFonts w:ascii="Aptos" w:eastAsia="Aptos" w:hAnsi="Aptos" w:cs="Aptos"/>
      <w:b/>
      <w:color w:val="000000" w:themeColor="text1"/>
      <w:szCs w:val="20"/>
      <w:lang w:val="en-CA"/>
    </w:rPr>
  </w:style>
  <w:style w:type="paragraph" w:customStyle="1" w:styleId="04xlpa">
    <w:name w:val="_04xlpa"/>
    <w:basedOn w:val="Normal"/>
    <w:rsid w:val="00864649"/>
    <w:pPr>
      <w:spacing w:before="100" w:beforeAutospacing="1" w:after="100" w:afterAutospacing="1" w:line="240" w:lineRule="auto"/>
    </w:pPr>
    <w:rPr>
      <w:rFonts w:ascii="Times New Roman" w:eastAsia="Times New Roman" w:hAnsi="Times New Roman" w:cs="Times New Roman"/>
      <w:kern w:val="0"/>
      <w:lang w:val="en-CA" w:eastAsia="en-CA"/>
    </w:rPr>
  </w:style>
  <w:style w:type="paragraph" w:styleId="NormalWeb">
    <w:name w:val="Normal (Web)"/>
    <w:basedOn w:val="Normal"/>
    <w:uiPriority w:val="99"/>
    <w:semiHidden/>
    <w:unhideWhenUsed/>
    <w:rsid w:val="00864649"/>
    <w:rPr>
      <w:rFonts w:ascii="Times New Roman" w:hAnsi="Times New Roman" w:cs="Times New Roman"/>
    </w:rPr>
  </w:style>
  <w:style w:type="character" w:styleId="CommentReference">
    <w:name w:val="annotation reference"/>
    <w:basedOn w:val="DefaultParagraphFont"/>
    <w:uiPriority w:val="99"/>
    <w:semiHidden/>
    <w:unhideWhenUsed/>
    <w:rsid w:val="001930E3"/>
    <w:rPr>
      <w:sz w:val="16"/>
      <w:szCs w:val="16"/>
    </w:rPr>
  </w:style>
  <w:style w:type="paragraph" w:styleId="CommentText">
    <w:name w:val="annotation text"/>
    <w:basedOn w:val="Normal"/>
    <w:link w:val="CommentTextChar"/>
    <w:uiPriority w:val="99"/>
    <w:unhideWhenUsed/>
    <w:rsid w:val="001930E3"/>
    <w:pPr>
      <w:spacing w:line="240" w:lineRule="auto"/>
    </w:pPr>
    <w:rPr>
      <w:sz w:val="20"/>
      <w:szCs w:val="20"/>
    </w:rPr>
  </w:style>
  <w:style w:type="character" w:customStyle="1" w:styleId="CommentTextChar">
    <w:name w:val="Comment Text Char"/>
    <w:basedOn w:val="DefaultParagraphFont"/>
    <w:link w:val="CommentText"/>
    <w:uiPriority w:val="99"/>
    <w:rsid w:val="001930E3"/>
    <w:rPr>
      <w:sz w:val="20"/>
      <w:szCs w:val="20"/>
    </w:rPr>
  </w:style>
  <w:style w:type="paragraph" w:styleId="CommentSubject">
    <w:name w:val="annotation subject"/>
    <w:basedOn w:val="CommentText"/>
    <w:next w:val="CommentText"/>
    <w:link w:val="CommentSubjectChar"/>
    <w:uiPriority w:val="99"/>
    <w:semiHidden/>
    <w:unhideWhenUsed/>
    <w:rsid w:val="001930E3"/>
    <w:rPr>
      <w:b/>
      <w:bCs/>
    </w:rPr>
  </w:style>
  <w:style w:type="character" w:customStyle="1" w:styleId="CommentSubjectChar">
    <w:name w:val="Comment Subject Char"/>
    <w:basedOn w:val="CommentTextChar"/>
    <w:link w:val="CommentSubject"/>
    <w:uiPriority w:val="99"/>
    <w:semiHidden/>
    <w:rsid w:val="001930E3"/>
    <w:rPr>
      <w:b/>
      <w:bCs/>
      <w:sz w:val="20"/>
      <w:szCs w:val="20"/>
    </w:rPr>
  </w:style>
  <w:style w:type="paragraph" w:styleId="Revision">
    <w:name w:val="Revision"/>
    <w:hidden/>
    <w:uiPriority w:val="99"/>
    <w:semiHidden/>
    <w:rsid w:val="004715A7"/>
    <w:pPr>
      <w:spacing w:after="0" w:line="240" w:lineRule="auto"/>
    </w:pPr>
  </w:style>
  <w:style w:type="character" w:styleId="UnresolvedMention">
    <w:name w:val="Unresolved Mention"/>
    <w:basedOn w:val="DefaultParagraphFont"/>
    <w:uiPriority w:val="99"/>
    <w:semiHidden/>
    <w:unhideWhenUsed/>
    <w:rsid w:val="009C79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dalia@torchiacom.com" TargetMode="Externa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hyperlink" Target="https://protect.checkpoint.com/v2/r03/___https://api.newsfilecorp.com/redirect/Mqqewtvknm___.YzFjOmhhcmRlbjpjOm9mZmljZTM2NV9lbWFpbHNfYXR0YWNobWVudDpmMWM3OWFmZTk1MmYzOTU2MTI0MjE4YTc1NmUxNmQ1ZTo3OmQ2OTg6ZGIzY2M0Y2I3M2NlZDliMTY0NjQyY2YwMDQ2ODliN2NjMTVmOTBjMzdmOWVjNDU4NzkzZGI4MzJlOTk0ZDFlNzpwOkY6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otect.checkpoint.com/v2/r03/___http:/www.harden.ca___.YzFjOmhhcmRlbjpjOm86NzZkNGY4N2VlODE0ZmY2NzI4MDQwNjUwYzZiZDUwNTk6Nzo2OWYwOjkzNGQyZDI2YTI1NDE5NTkxOThlZjI0NTg2Y2U3NDJmOTgyMDA1YjM2ODExYzhhZjE0Y2I0OGZkYTJjZWEwZTU6cDpUOkY"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97411b-d972-4c27-b5d0-753eaf6ddb52" xsi:nil="true"/>
    <lcf76f155ced4ddcb4097134ff3c332f xmlns="2ffadca3-5fcf-463b-b40e-ff513566cca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B6B6BD2C343042963A6019342C1014" ma:contentTypeVersion="19" ma:contentTypeDescription="Create a new document." ma:contentTypeScope="" ma:versionID="53dd047b91ccabd0b4d838c15a3d1172">
  <xsd:schema xmlns:xsd="http://www.w3.org/2001/XMLSchema" xmlns:xs="http://www.w3.org/2001/XMLSchema" xmlns:p="http://schemas.microsoft.com/office/2006/metadata/properties" xmlns:ns2="2ffadca3-5fcf-463b-b40e-ff513566cca1" xmlns:ns3="f397411b-d972-4c27-b5d0-753eaf6ddb52" targetNamespace="http://schemas.microsoft.com/office/2006/metadata/properties" ma:root="true" ma:fieldsID="c7569768199dfe3eb1955b509d944aff" ns2:_="" ns3:_="">
    <xsd:import namespace="2ffadca3-5fcf-463b-b40e-ff513566cca1"/>
    <xsd:import namespace="f397411b-d972-4c27-b5d0-753eaf6ddb5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adca3-5fcf-463b-b40e-ff513566cc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5cf6613-1af0-4851-8e8f-dba46148a7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97411b-d972-4c27-b5d0-753eaf6ddb5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459cde-0a1d-43cf-9881-fb82ffce1e17}" ma:internalName="TaxCatchAll" ma:showField="CatchAllData" ma:web="f397411b-d972-4c27-b5d0-753eaf6ddb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351849-FB70-4B3A-BB77-506050EC62F9}">
  <ds:schemaRefs>
    <ds:schemaRef ds:uri="http://schemas.microsoft.com/office/2006/metadata/properties"/>
    <ds:schemaRef ds:uri="http://schemas.microsoft.com/office/infopath/2007/PartnerControls"/>
    <ds:schemaRef ds:uri="f397411b-d972-4c27-b5d0-753eaf6ddb52"/>
    <ds:schemaRef ds:uri="2ffadca3-5fcf-463b-b40e-ff513566cca1"/>
  </ds:schemaRefs>
</ds:datastoreItem>
</file>

<file path=customXml/itemProps2.xml><?xml version="1.0" encoding="utf-8"?>
<ds:datastoreItem xmlns:ds="http://schemas.openxmlformats.org/officeDocument/2006/customXml" ds:itemID="{8E526E9C-402D-45C5-9FA2-F7AA350F5637}">
  <ds:schemaRefs>
    <ds:schemaRef ds:uri="http://schemas.microsoft.com/sharepoint/v3/contenttype/forms"/>
  </ds:schemaRefs>
</ds:datastoreItem>
</file>

<file path=customXml/itemProps3.xml><?xml version="1.0" encoding="utf-8"?>
<ds:datastoreItem xmlns:ds="http://schemas.openxmlformats.org/officeDocument/2006/customXml" ds:itemID="{CD012F74-4D7F-4CB9-BF49-91866CE830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adca3-5fcf-463b-b40e-ff513566cca1"/>
    <ds:schemaRef ds:uri="f397411b-d972-4c27-b5d0-753eaf6dd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550</Words>
  <Characters>3339</Characters>
  <Application>Microsoft Office Word</Application>
  <DocSecurity>0</DocSecurity>
  <Lines>60</Lines>
  <Paragraphs>18</Paragraphs>
  <ScaleCrop>false</ScaleCrop>
  <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Esposito</dc:creator>
  <cp:keywords/>
  <cp:lastModifiedBy>Jordanna Khudaverdian</cp:lastModifiedBy>
  <cp:revision>2</cp:revision>
  <dcterms:created xsi:type="dcterms:W3CDTF">2026-07-06T18:18:00Z</dcterms:created>
  <dcterms:modified xsi:type="dcterms:W3CDTF">2026-07-06T18:18:00Z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0x010100C2B6B6BD2C343042963A6019342C1014</vt:lpwstr>
  </property>
  <property fmtid="{D5CDD505-2E9C-101B-9397-08002B2CF9AE}" pid="3" name="GrammarlyDocumentId">
    <vt:lpwstr>30a815db-2694-46af-82eb-819fda32be91</vt:lpwstr>
  </property>
  <property fmtid="{D5CDD505-2E9C-101B-9397-08002B2CF9AE}" pid="4" name="MediaServiceImageTags">
    <vt:lpwstr/>
  </property>
</Properties>
</file>